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576"/>
      </w:tblGrid>
      <w:tr w:rsidR="00290CA3" w:rsidTr="00616D67">
        <w:tc>
          <w:tcPr>
            <w:tcW w:w="9576" w:type="dxa"/>
            <w:shd w:val="pct15" w:color="auto" w:fill="auto"/>
          </w:tcPr>
          <w:p w:rsidR="00E47AB4" w:rsidRDefault="00E47AB4" w:rsidP="00290CA3">
            <w:pPr>
              <w:jc w:val="center"/>
              <w:rPr>
                <w:b/>
                <w:sz w:val="32"/>
              </w:rPr>
            </w:pPr>
            <w:bookmarkStart w:id="0" w:name="_GoBack"/>
            <w:r>
              <w:rPr>
                <w:b/>
                <w:sz w:val="32"/>
              </w:rPr>
              <w:t xml:space="preserve">Unit Name: </w:t>
            </w:r>
          </w:p>
          <w:p w:rsidR="00442939" w:rsidRPr="00442939" w:rsidRDefault="00575EF7" w:rsidP="00442939">
            <w:pPr>
              <w:jc w:val="center"/>
              <w:rPr>
                <w:b/>
                <w:sz w:val="32"/>
              </w:rPr>
            </w:pPr>
            <w:r>
              <w:rPr>
                <w:b/>
                <w:sz w:val="32"/>
              </w:rPr>
              <w:t>Comparing Fractions</w:t>
            </w:r>
          </w:p>
        </w:tc>
      </w:tr>
      <w:bookmarkEnd w:id="0"/>
      <w:tr w:rsidR="00616D67" w:rsidTr="00F55A24">
        <w:tc>
          <w:tcPr>
            <w:tcW w:w="9576" w:type="dxa"/>
          </w:tcPr>
          <w:p w:rsidR="00616D67" w:rsidRDefault="00616D67">
            <w:pPr>
              <w:rPr>
                <w:sz w:val="28"/>
                <w:szCs w:val="28"/>
              </w:rPr>
            </w:pPr>
            <w:r w:rsidRPr="00290CA3">
              <w:rPr>
                <w:b/>
                <w:sz w:val="28"/>
                <w:szCs w:val="28"/>
              </w:rPr>
              <w:t>Common Core State Standards:</w:t>
            </w:r>
          </w:p>
          <w:p w:rsidR="00575EF7" w:rsidRPr="001C70B2" w:rsidRDefault="00575EF7" w:rsidP="00575EF7">
            <w:pPr>
              <w:shd w:val="clear" w:color="auto" w:fill="FFFFFF"/>
              <w:spacing w:line="268" w:lineRule="atLeast"/>
              <w:rPr>
                <w:rFonts w:ascii="Times New Roman" w:eastAsia="Times New Roman" w:hAnsi="Times New Roman"/>
              </w:rPr>
            </w:pPr>
            <w:proofErr w:type="gramStart"/>
            <w:r>
              <w:rPr>
                <w:rFonts w:ascii="Times New Roman" w:eastAsia="Times New Roman" w:hAnsi="Times New Roman"/>
                <w:b/>
              </w:rPr>
              <w:t>3.NF.1</w:t>
            </w:r>
            <w:proofErr w:type="gramEnd"/>
            <w:r>
              <w:rPr>
                <w:rFonts w:ascii="Times New Roman" w:eastAsia="Times New Roman" w:hAnsi="Times New Roman"/>
                <w:b/>
              </w:rPr>
              <w:t xml:space="preserve"> </w:t>
            </w:r>
            <w:r>
              <w:rPr>
                <w:rFonts w:ascii="Times New Roman" w:eastAsia="Times New Roman" w:hAnsi="Times New Roman"/>
              </w:rPr>
              <w:t xml:space="preserve">Understand a fraction  </w:t>
            </w:r>
            <w:r>
              <w:rPr>
                <w:rFonts w:ascii="Times New Roman" w:eastAsia="Times New Roman" w:hAnsi="Times New Roman"/>
                <w:i/>
              </w:rPr>
              <w:t xml:space="preserve">1/b </w:t>
            </w:r>
            <w:r>
              <w:rPr>
                <w:rFonts w:ascii="Times New Roman" w:eastAsia="Times New Roman" w:hAnsi="Times New Roman"/>
              </w:rPr>
              <w:t xml:space="preserve">as the quantity formed by 1 part when a whole is partitioned into </w:t>
            </w:r>
            <w:r>
              <w:rPr>
                <w:rFonts w:ascii="Times New Roman" w:eastAsia="Times New Roman" w:hAnsi="Times New Roman"/>
                <w:i/>
              </w:rPr>
              <w:t xml:space="preserve">b </w:t>
            </w:r>
            <w:r>
              <w:rPr>
                <w:rFonts w:ascii="Times New Roman" w:eastAsia="Times New Roman" w:hAnsi="Times New Roman"/>
              </w:rPr>
              <w:t xml:space="preserve">equal parts ; understand a fraction  </w:t>
            </w:r>
            <w:r>
              <w:rPr>
                <w:rFonts w:ascii="Times New Roman" w:eastAsia="Times New Roman" w:hAnsi="Times New Roman"/>
                <w:i/>
              </w:rPr>
              <w:t xml:space="preserve">a/b </w:t>
            </w:r>
            <w:r>
              <w:rPr>
                <w:rFonts w:ascii="Times New Roman" w:eastAsia="Times New Roman" w:hAnsi="Times New Roman"/>
              </w:rPr>
              <w:t xml:space="preserve">as the quantity formed when by parts of size </w:t>
            </w:r>
            <w:r>
              <w:rPr>
                <w:rFonts w:ascii="Times New Roman" w:eastAsia="Times New Roman" w:hAnsi="Times New Roman"/>
                <w:i/>
              </w:rPr>
              <w:t>1/b</w:t>
            </w:r>
            <w:r>
              <w:rPr>
                <w:rFonts w:ascii="Times New Roman" w:eastAsia="Times New Roman" w:hAnsi="Times New Roman"/>
              </w:rPr>
              <w:t xml:space="preserve">. </w:t>
            </w:r>
          </w:p>
          <w:p w:rsidR="00575EF7" w:rsidRDefault="00575EF7" w:rsidP="00575EF7">
            <w:pPr>
              <w:shd w:val="clear" w:color="auto" w:fill="FFFFFF"/>
              <w:spacing w:line="268" w:lineRule="atLeast"/>
              <w:rPr>
                <w:rFonts w:ascii="Times New Roman" w:eastAsia="Times New Roman" w:hAnsi="Times New Roman"/>
              </w:rPr>
            </w:pPr>
            <w:proofErr w:type="gramStart"/>
            <w:r>
              <w:rPr>
                <w:rFonts w:ascii="Times New Roman" w:eastAsia="Times New Roman" w:hAnsi="Times New Roman"/>
                <w:b/>
              </w:rPr>
              <w:t>3.NF.2</w:t>
            </w:r>
            <w:proofErr w:type="gramEnd"/>
            <w:r>
              <w:rPr>
                <w:rFonts w:ascii="Times New Roman" w:eastAsia="Times New Roman" w:hAnsi="Times New Roman"/>
                <w:b/>
              </w:rPr>
              <w:t xml:space="preserve"> </w:t>
            </w:r>
            <w:r>
              <w:rPr>
                <w:rFonts w:ascii="Times New Roman" w:eastAsia="Times New Roman" w:hAnsi="Times New Roman"/>
              </w:rPr>
              <w:t>Understand a fractions as a number on the number line; represent fractions a number line diagram.</w:t>
            </w:r>
          </w:p>
          <w:p w:rsidR="00575EF7" w:rsidRDefault="00575EF7" w:rsidP="00575EF7">
            <w:pPr>
              <w:shd w:val="clear" w:color="auto" w:fill="FFFFFF"/>
              <w:spacing w:line="268" w:lineRule="atLeast"/>
              <w:rPr>
                <w:rFonts w:ascii="Times New Roman" w:eastAsia="Times New Roman" w:hAnsi="Times New Roman"/>
              </w:rPr>
            </w:pPr>
            <w:proofErr w:type="gramStart"/>
            <w:r>
              <w:rPr>
                <w:rFonts w:ascii="Times New Roman" w:eastAsia="Times New Roman" w:hAnsi="Times New Roman"/>
                <w:b/>
              </w:rPr>
              <w:t>3.NF.2b</w:t>
            </w:r>
            <w:proofErr w:type="gramEnd"/>
            <w:r>
              <w:rPr>
                <w:rFonts w:ascii="Times New Roman" w:eastAsia="Times New Roman" w:hAnsi="Times New Roman"/>
                <w:b/>
              </w:rPr>
              <w:t xml:space="preserve"> </w:t>
            </w:r>
            <w:r>
              <w:rPr>
                <w:rFonts w:ascii="Times New Roman" w:eastAsia="Times New Roman" w:hAnsi="Times New Roman"/>
              </w:rPr>
              <w:t xml:space="preserve">Represent a fraction </w:t>
            </w:r>
            <w:r>
              <w:rPr>
                <w:rFonts w:ascii="Times New Roman" w:eastAsia="Times New Roman" w:hAnsi="Times New Roman"/>
                <w:i/>
              </w:rPr>
              <w:t xml:space="preserve">a/b </w:t>
            </w:r>
            <w:r>
              <w:rPr>
                <w:rFonts w:ascii="Times New Roman" w:eastAsia="Times New Roman" w:hAnsi="Times New Roman"/>
              </w:rPr>
              <w:t>number line diagram by marking off lengths 1/</w:t>
            </w:r>
            <w:r>
              <w:rPr>
                <w:rFonts w:ascii="Times New Roman" w:eastAsia="Times New Roman" w:hAnsi="Times New Roman"/>
                <w:i/>
              </w:rPr>
              <w:t xml:space="preserve">b </w:t>
            </w:r>
            <w:r>
              <w:rPr>
                <w:rFonts w:ascii="Times New Roman" w:eastAsia="Times New Roman" w:hAnsi="Times New Roman"/>
              </w:rPr>
              <w:t xml:space="preserve">from 0.  Recognize that the resulting interval has size </w:t>
            </w:r>
            <w:r>
              <w:rPr>
                <w:rFonts w:ascii="Times New Roman" w:eastAsia="Times New Roman" w:hAnsi="Times New Roman"/>
                <w:i/>
              </w:rPr>
              <w:t>a/b</w:t>
            </w:r>
            <w:r>
              <w:rPr>
                <w:rFonts w:ascii="Times New Roman" w:eastAsia="Times New Roman" w:hAnsi="Times New Roman"/>
              </w:rPr>
              <w:t xml:space="preserve"> and that its endpoint locates the number </w:t>
            </w:r>
            <w:r>
              <w:rPr>
                <w:rFonts w:ascii="Times New Roman" w:eastAsia="Times New Roman" w:hAnsi="Times New Roman"/>
                <w:i/>
              </w:rPr>
              <w:t xml:space="preserve">a/b </w:t>
            </w:r>
            <w:r>
              <w:rPr>
                <w:rFonts w:ascii="Times New Roman" w:eastAsia="Times New Roman" w:hAnsi="Times New Roman"/>
              </w:rPr>
              <w:t xml:space="preserve">on the number line.  </w:t>
            </w:r>
          </w:p>
          <w:p w:rsidR="00575EF7" w:rsidRPr="00575EF7" w:rsidRDefault="00A74B73" w:rsidP="00575EF7">
            <w:pPr>
              <w:shd w:val="clear" w:color="auto" w:fill="FFFFFF"/>
              <w:spacing w:line="268" w:lineRule="atLeast"/>
              <w:rPr>
                <w:rFonts w:ascii="Times New Roman" w:eastAsia="Times New Roman" w:hAnsi="Times New Roman"/>
              </w:rPr>
            </w:pPr>
            <w:proofErr w:type="gramStart"/>
            <w:r>
              <w:rPr>
                <w:rFonts w:ascii="Times New Roman" w:eastAsia="Times New Roman" w:hAnsi="Times New Roman"/>
                <w:b/>
              </w:rPr>
              <w:t>3.NF.2c</w:t>
            </w:r>
            <w:proofErr w:type="gramEnd"/>
            <w:r w:rsidR="00575EF7">
              <w:rPr>
                <w:rFonts w:ascii="Times New Roman" w:eastAsia="Times New Roman" w:hAnsi="Times New Roman"/>
                <w:b/>
              </w:rPr>
              <w:t xml:space="preserve"> </w:t>
            </w:r>
            <w:r w:rsidR="00575EF7">
              <w:rPr>
                <w:rFonts w:ascii="Times New Roman" w:eastAsia="Times New Roman" w:hAnsi="Times New Roman"/>
              </w:rPr>
              <w:t xml:space="preserve">Represent a fraction </w:t>
            </w:r>
            <w:r w:rsidR="00575EF7" w:rsidRPr="00575EF7">
              <w:rPr>
                <w:rFonts w:ascii="Times New Roman" w:eastAsia="Times New Roman" w:hAnsi="Times New Roman"/>
                <w:i/>
              </w:rPr>
              <w:t>1/b</w:t>
            </w:r>
            <w:r w:rsidR="00575EF7">
              <w:rPr>
                <w:rFonts w:ascii="Times New Roman" w:eastAsia="Times New Roman" w:hAnsi="Times New Roman"/>
                <w:i/>
              </w:rPr>
              <w:t xml:space="preserve"> </w:t>
            </w:r>
            <w:r w:rsidR="00575EF7">
              <w:rPr>
                <w:rFonts w:ascii="Times New Roman" w:eastAsia="Times New Roman" w:hAnsi="Times New Roman"/>
              </w:rPr>
              <w:t xml:space="preserve">on a number line diagram by defining the interval from 0 to 1 as the whole and partitioning it into </w:t>
            </w:r>
            <w:r w:rsidR="00575EF7">
              <w:rPr>
                <w:rFonts w:ascii="Times New Roman" w:eastAsia="Times New Roman" w:hAnsi="Times New Roman"/>
                <w:i/>
              </w:rPr>
              <w:t>b</w:t>
            </w:r>
            <w:r w:rsidR="00575EF7">
              <w:rPr>
                <w:rFonts w:ascii="Times New Roman" w:eastAsia="Times New Roman" w:hAnsi="Times New Roman"/>
              </w:rPr>
              <w:t xml:space="preserve"> equal parts.  Recognize that each part has size </w:t>
            </w:r>
            <w:r w:rsidR="00575EF7">
              <w:rPr>
                <w:rFonts w:ascii="Times New Roman" w:eastAsia="Times New Roman" w:hAnsi="Times New Roman"/>
                <w:i/>
              </w:rPr>
              <w:t>1/b</w:t>
            </w:r>
            <w:r w:rsidR="00575EF7">
              <w:rPr>
                <w:rFonts w:ascii="Times New Roman" w:eastAsia="Times New Roman" w:hAnsi="Times New Roman"/>
              </w:rPr>
              <w:t xml:space="preserve"> and that the endpoint of the part based at 0 locates the number </w:t>
            </w:r>
            <w:r w:rsidR="00575EF7">
              <w:rPr>
                <w:rFonts w:ascii="Times New Roman" w:eastAsia="Times New Roman" w:hAnsi="Times New Roman"/>
                <w:i/>
              </w:rPr>
              <w:t>1/b</w:t>
            </w:r>
            <w:r w:rsidR="00575EF7">
              <w:rPr>
                <w:rFonts w:ascii="Times New Roman" w:eastAsia="Times New Roman" w:hAnsi="Times New Roman"/>
              </w:rPr>
              <w:t xml:space="preserve"> on the number line.</w:t>
            </w:r>
          </w:p>
          <w:p w:rsidR="00575EF7" w:rsidRDefault="00575EF7" w:rsidP="00575EF7">
            <w:pPr>
              <w:shd w:val="clear" w:color="auto" w:fill="FFFFFF"/>
              <w:spacing w:line="268" w:lineRule="atLeast"/>
              <w:rPr>
                <w:rFonts w:ascii="Times New Roman" w:eastAsia="Times New Roman" w:hAnsi="Times New Roman"/>
              </w:rPr>
            </w:pPr>
            <w:proofErr w:type="gramStart"/>
            <w:r>
              <w:rPr>
                <w:rFonts w:ascii="Times New Roman" w:eastAsia="Times New Roman" w:hAnsi="Times New Roman"/>
                <w:b/>
              </w:rPr>
              <w:t>3.NF.3</w:t>
            </w:r>
            <w:proofErr w:type="gramEnd"/>
            <w:r>
              <w:rPr>
                <w:rFonts w:ascii="Times New Roman" w:eastAsia="Times New Roman" w:hAnsi="Times New Roman"/>
                <w:b/>
              </w:rPr>
              <w:t xml:space="preserve"> </w:t>
            </w:r>
            <w:r>
              <w:rPr>
                <w:rFonts w:ascii="Times New Roman" w:eastAsia="Times New Roman" w:hAnsi="Times New Roman"/>
              </w:rPr>
              <w:t>Explain equivalence of fractions in special cases, and compare fractions by reasoning about their size.</w:t>
            </w:r>
          </w:p>
          <w:p w:rsidR="00575EF7" w:rsidRDefault="00575EF7" w:rsidP="00575EF7">
            <w:pPr>
              <w:shd w:val="clear" w:color="auto" w:fill="FFFFFF"/>
              <w:spacing w:line="268" w:lineRule="atLeast"/>
              <w:rPr>
                <w:rFonts w:ascii="Times New Roman" w:eastAsia="Times New Roman" w:hAnsi="Times New Roman"/>
              </w:rPr>
            </w:pPr>
            <w:proofErr w:type="gramStart"/>
            <w:r>
              <w:rPr>
                <w:rFonts w:ascii="Times New Roman" w:eastAsia="Times New Roman" w:hAnsi="Times New Roman"/>
                <w:b/>
              </w:rPr>
              <w:t>3.NF.3a</w:t>
            </w:r>
            <w:proofErr w:type="gramEnd"/>
            <w:r>
              <w:rPr>
                <w:rFonts w:ascii="Times New Roman" w:eastAsia="Times New Roman" w:hAnsi="Times New Roman"/>
              </w:rPr>
              <w:t xml:space="preserve"> Understand two fractions as equivalent (equal) if they are the same size, or the same point on a number line.  </w:t>
            </w:r>
          </w:p>
          <w:p w:rsidR="00575EF7" w:rsidRDefault="00575EF7" w:rsidP="00575EF7">
            <w:pPr>
              <w:shd w:val="clear" w:color="auto" w:fill="FFFFFF"/>
              <w:spacing w:line="268" w:lineRule="atLeast"/>
              <w:rPr>
                <w:rFonts w:ascii="Times New Roman" w:eastAsia="Times New Roman" w:hAnsi="Times New Roman"/>
              </w:rPr>
            </w:pPr>
            <w:proofErr w:type="gramStart"/>
            <w:r>
              <w:rPr>
                <w:rFonts w:ascii="Times New Roman" w:eastAsia="Times New Roman" w:hAnsi="Times New Roman"/>
                <w:b/>
              </w:rPr>
              <w:t>3.NF.3b</w:t>
            </w:r>
            <w:proofErr w:type="gramEnd"/>
            <w:r>
              <w:rPr>
                <w:rFonts w:ascii="Times New Roman" w:eastAsia="Times New Roman" w:hAnsi="Times New Roman"/>
                <w:b/>
              </w:rPr>
              <w:t xml:space="preserve"> </w:t>
            </w:r>
            <w:r>
              <w:rPr>
                <w:rFonts w:ascii="Times New Roman" w:eastAsia="Times New Roman" w:hAnsi="Times New Roman"/>
              </w:rPr>
              <w:t xml:space="preserve">Recognize and generate simple equivalent fractions, e.g. ½ = 2/4, 4/6 = 2/3) Explain why the fractions are equivalent, e.g., by using a visual model fraction model.  </w:t>
            </w:r>
          </w:p>
          <w:p w:rsidR="00575EF7" w:rsidRDefault="00575EF7" w:rsidP="00575EF7">
            <w:pPr>
              <w:shd w:val="clear" w:color="auto" w:fill="FFFFFF"/>
              <w:spacing w:line="268" w:lineRule="atLeast"/>
              <w:rPr>
                <w:rFonts w:ascii="Times New Roman" w:eastAsia="Times New Roman" w:hAnsi="Times New Roman"/>
                <w:i/>
              </w:rPr>
            </w:pPr>
            <w:proofErr w:type="gramStart"/>
            <w:r>
              <w:rPr>
                <w:rFonts w:ascii="Times New Roman" w:eastAsia="Times New Roman" w:hAnsi="Times New Roman"/>
                <w:b/>
              </w:rPr>
              <w:t>3.NF.3c</w:t>
            </w:r>
            <w:proofErr w:type="gramEnd"/>
            <w:r>
              <w:rPr>
                <w:rFonts w:ascii="Times New Roman" w:eastAsia="Times New Roman" w:hAnsi="Times New Roman"/>
                <w:b/>
              </w:rPr>
              <w:t xml:space="preserve"> </w:t>
            </w:r>
            <w:r>
              <w:rPr>
                <w:rFonts w:ascii="Times New Roman" w:eastAsia="Times New Roman" w:hAnsi="Times New Roman"/>
              </w:rPr>
              <w:t xml:space="preserve">Express whole numbers as fractions, and recognize fractions that are equivalent to whole numbers.  </w:t>
            </w:r>
            <w:r>
              <w:rPr>
                <w:rFonts w:ascii="Times New Roman" w:eastAsia="Times New Roman" w:hAnsi="Times New Roman"/>
                <w:i/>
              </w:rPr>
              <w:t>Examples: Express 3 in the form 3 = 3/1; recognize that 6/1 = 6; locate 4/4 and 1 at the same point of a number line diagram.</w:t>
            </w:r>
          </w:p>
          <w:p w:rsidR="00442939" w:rsidRPr="00442939" w:rsidRDefault="00575EF7" w:rsidP="00575EF7">
            <w:pPr>
              <w:shd w:val="clear" w:color="auto" w:fill="FFFFFF"/>
              <w:spacing w:line="268" w:lineRule="atLeast"/>
              <w:rPr>
                <w:rFonts w:ascii="Times New Roman" w:eastAsia="Times New Roman" w:hAnsi="Times New Roman"/>
              </w:rPr>
            </w:pPr>
            <w:proofErr w:type="gramStart"/>
            <w:r>
              <w:rPr>
                <w:rFonts w:ascii="Times New Roman" w:eastAsia="Times New Roman" w:hAnsi="Times New Roman"/>
                <w:b/>
              </w:rPr>
              <w:t>3.NF.3d</w:t>
            </w:r>
            <w:proofErr w:type="gramEnd"/>
            <w:r>
              <w:rPr>
                <w:rFonts w:ascii="Times New Roman" w:eastAsia="Times New Roman" w:hAnsi="Times New Roman"/>
                <w:b/>
              </w:rPr>
              <w:t xml:space="preserve"> </w:t>
            </w:r>
            <w:r>
              <w:rPr>
                <w:rFonts w:ascii="Times New Roman" w:eastAsia="Times New Roman" w:hAnsi="Times New Roman"/>
              </w:rPr>
              <w:t xml:space="preserve">Compare fractions with the same numerator or the same denominator by reasoning about their size.  Recognize that comparisons are valid only when the two fractions refer to the same whole.  Record the results of comparisons with the symbols &gt;, =, or &lt;, and justify the conclusions, e.g., by using a visual fraction model.   </w:t>
            </w:r>
          </w:p>
        </w:tc>
      </w:tr>
      <w:tr w:rsidR="00290CA3" w:rsidTr="002E588E">
        <w:tc>
          <w:tcPr>
            <w:tcW w:w="9576" w:type="dxa"/>
          </w:tcPr>
          <w:p w:rsidR="00290CA3" w:rsidRPr="00290CA3" w:rsidRDefault="00290CA3">
            <w:pPr>
              <w:rPr>
                <w:b/>
                <w:sz w:val="28"/>
                <w:szCs w:val="28"/>
              </w:rPr>
            </w:pPr>
            <w:r w:rsidRPr="00290CA3">
              <w:rPr>
                <w:b/>
                <w:sz w:val="28"/>
                <w:szCs w:val="28"/>
              </w:rPr>
              <w:t>Essential Vocabulary:</w:t>
            </w:r>
          </w:p>
          <w:p w:rsidR="00442939" w:rsidRDefault="00575EF7" w:rsidP="00575EF7">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Fraction</w:t>
            </w:r>
          </w:p>
          <w:p w:rsidR="00575EF7" w:rsidRDefault="00575EF7" w:rsidP="00575EF7">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Denominator</w:t>
            </w:r>
          </w:p>
          <w:p w:rsidR="00575EF7" w:rsidRPr="002A76D0" w:rsidRDefault="00575EF7" w:rsidP="002A76D0">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Numerator</w:t>
            </w:r>
          </w:p>
        </w:tc>
      </w:tr>
      <w:tr w:rsidR="00290CA3" w:rsidTr="00826230">
        <w:tc>
          <w:tcPr>
            <w:tcW w:w="9576" w:type="dxa"/>
          </w:tcPr>
          <w:p w:rsidR="00290CA3" w:rsidRDefault="00290CA3">
            <w:pPr>
              <w:rPr>
                <w:b/>
                <w:sz w:val="28"/>
                <w:szCs w:val="28"/>
              </w:rPr>
            </w:pPr>
            <w:r w:rsidRPr="00290CA3">
              <w:rPr>
                <w:b/>
                <w:sz w:val="28"/>
                <w:szCs w:val="28"/>
              </w:rPr>
              <w:t>Unit Overview:</w:t>
            </w:r>
          </w:p>
          <w:p w:rsidR="00442939" w:rsidRPr="00D12791" w:rsidRDefault="00042517" w:rsidP="0055389E">
            <w:pPr>
              <w:shd w:val="clear" w:color="auto" w:fill="FFFFFF"/>
              <w:spacing w:line="268" w:lineRule="atLeast"/>
              <w:rPr>
                <w:rFonts w:ascii="Times New Roman" w:hAnsi="Times New Roman" w:cs="Times New Roman"/>
              </w:rPr>
            </w:pPr>
            <w:r>
              <w:rPr>
                <w:rFonts w:ascii="Times New Roman" w:hAnsi="Times New Roman" w:cs="Times New Roman"/>
              </w:rPr>
              <w:t>In this unit the students will use fraction pieces from a fraction strip to compare fractions.  Comparison symbols like greater than (&gt;), less than (&lt;) and equal to (=) will be used when comparing fractions.  The students will explore how to compare different sized objects with the same fractional part.  For example the students will compare half of a large sandwich to half of a small sandwich.  The students will make comparisons</w:t>
            </w:r>
            <w:r w:rsidR="001657C0">
              <w:rPr>
                <w:rFonts w:ascii="Times New Roman" w:hAnsi="Times New Roman" w:cs="Times New Roman"/>
              </w:rPr>
              <w:t xml:space="preserve"> between fractional numbers and circle fractions.  For example students will compare the fraction ½ and a circle that is half shaded.  </w:t>
            </w:r>
            <w:r>
              <w:rPr>
                <w:rFonts w:ascii="Times New Roman" w:hAnsi="Times New Roman" w:cs="Times New Roman"/>
              </w:rPr>
              <w:t xml:space="preserve">   </w:t>
            </w: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442939" w:rsidRDefault="001657C0" w:rsidP="001657C0">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Use comparison symbols</w:t>
            </w:r>
          </w:p>
          <w:p w:rsidR="001657C0" w:rsidRPr="001657C0" w:rsidRDefault="001657C0" w:rsidP="001657C0">
            <w:pPr>
              <w:pStyle w:val="ListParagraph"/>
              <w:numPr>
                <w:ilvl w:val="0"/>
                <w:numId w:val="7"/>
              </w:numPr>
              <w:shd w:val="clear" w:color="auto" w:fill="FFFFFF"/>
              <w:spacing w:line="268" w:lineRule="atLeast"/>
              <w:rPr>
                <w:rFonts w:ascii="Times New Roman" w:hAnsi="Times New Roman" w:cs="Times New Roman"/>
              </w:rPr>
            </w:pPr>
            <w:r>
              <w:rPr>
                <w:rFonts w:ascii="Times New Roman" w:hAnsi="Times New Roman" w:cs="Times New Roman"/>
              </w:rPr>
              <w:t>Compare fraction numbers to circle fractions</w:t>
            </w:r>
          </w:p>
        </w:tc>
      </w:tr>
      <w:tr w:rsidR="00290CA3" w:rsidTr="00223180">
        <w:tc>
          <w:tcPr>
            <w:tcW w:w="9576" w:type="dxa"/>
          </w:tcPr>
          <w:p w:rsidR="00290CA3" w:rsidRDefault="00290CA3">
            <w:pPr>
              <w:rPr>
                <w:b/>
                <w:sz w:val="28"/>
                <w:szCs w:val="28"/>
              </w:rPr>
            </w:pPr>
            <w:r w:rsidRPr="00290CA3">
              <w:rPr>
                <w:b/>
                <w:sz w:val="28"/>
                <w:szCs w:val="28"/>
              </w:rPr>
              <w:t>Video Support:</w:t>
            </w:r>
          </w:p>
          <w:p w:rsidR="00441AB8" w:rsidRPr="000B1B83" w:rsidRDefault="00441AB8" w:rsidP="00441AB8">
            <w:pPr>
              <w:rPr>
                <w:rFonts w:ascii="Times New Roman" w:hAnsi="Times New Roman" w:cs="Times New Roman"/>
              </w:rPr>
            </w:pPr>
            <w:r w:rsidRPr="000B1B83">
              <w:rPr>
                <w:rFonts w:ascii="Times New Roman" w:hAnsi="Times New Roman" w:cs="Times New Roman"/>
              </w:rPr>
              <w:t>Video support can be found on The WCPSS Academics YouTube Channel.</w:t>
            </w:r>
          </w:p>
          <w:p w:rsidR="00441AB8" w:rsidRPr="000B1B83" w:rsidRDefault="004A07EB" w:rsidP="00441AB8">
            <w:pPr>
              <w:numPr>
                <w:ilvl w:val="0"/>
                <w:numId w:val="6"/>
              </w:numPr>
              <w:contextualSpacing/>
              <w:rPr>
                <w:rFonts w:ascii="Times New Roman" w:hAnsi="Times New Roman" w:cs="Times New Roman"/>
                <w:u w:val="single"/>
              </w:rPr>
            </w:pPr>
            <w:hyperlink r:id="rId7" w:history="1">
              <w:r w:rsidR="00441AB8" w:rsidRPr="000B1B83">
                <w:rPr>
                  <w:rFonts w:ascii="Times New Roman" w:hAnsi="Times New Roman" w:cs="Times New Roman"/>
                  <w:bCs/>
                  <w:color w:val="0000FF" w:themeColor="hyperlink"/>
                  <w:u w:val="single"/>
                  <w:shd w:val="clear" w:color="auto" w:fill="FFFFFF"/>
                </w:rPr>
                <w:t>http://tinyurl.com/WCPSSAcademicsYouTube</w:t>
              </w:r>
            </w:hyperlink>
            <w:r w:rsidR="00441AB8" w:rsidRPr="000B1B83">
              <w:rPr>
                <w:rFonts w:ascii="Times New Roman" w:hAnsi="Times New Roman" w:cs="Times New Roman"/>
                <w:bCs/>
                <w:color w:val="000000"/>
                <w:u w:val="single"/>
                <w:shd w:val="clear" w:color="auto" w:fill="FFFFFF"/>
              </w:rPr>
              <w:t xml:space="preserve">  </w:t>
            </w:r>
            <w:r w:rsidR="00441AB8" w:rsidRPr="000B1B83">
              <w:rPr>
                <w:rFonts w:ascii="Times New Roman" w:hAnsi="Times New Roman" w:cs="Times New Roman"/>
                <w:u w:val="single"/>
              </w:rPr>
              <w:t xml:space="preserve"> </w:t>
            </w:r>
          </w:p>
          <w:p w:rsidR="00441AB8" w:rsidRPr="00441AB8" w:rsidRDefault="004A07EB" w:rsidP="00441AB8">
            <w:pPr>
              <w:numPr>
                <w:ilvl w:val="1"/>
                <w:numId w:val="6"/>
              </w:numPr>
              <w:spacing w:after="200" w:line="276" w:lineRule="auto"/>
              <w:contextualSpacing/>
              <w:rPr>
                <w:rFonts w:ascii="Times New Roman" w:hAnsi="Times New Roman" w:cs="Times New Roman"/>
                <w:u w:val="single"/>
              </w:rPr>
            </w:pPr>
            <w:hyperlink r:id="rId8" w:history="1">
              <w:r w:rsidR="00441AB8" w:rsidRPr="002C73AC">
                <w:rPr>
                  <w:rStyle w:val="Hyperlink"/>
                  <w:rFonts w:ascii="Times New Roman" w:hAnsi="Times New Roman" w:cs="Times New Roman"/>
                </w:rPr>
                <w:t>ES 3 Math Comparing Fractions on a Number Line</w:t>
              </w:r>
            </w:hyperlink>
          </w:p>
          <w:p w:rsidR="00441AB8" w:rsidRPr="00441AB8" w:rsidRDefault="004A07EB" w:rsidP="00441AB8">
            <w:pPr>
              <w:numPr>
                <w:ilvl w:val="1"/>
                <w:numId w:val="6"/>
              </w:numPr>
              <w:spacing w:after="200" w:line="276" w:lineRule="auto"/>
              <w:contextualSpacing/>
              <w:rPr>
                <w:rFonts w:ascii="Times New Roman" w:hAnsi="Times New Roman" w:cs="Times New Roman"/>
                <w:u w:val="single"/>
              </w:rPr>
            </w:pPr>
            <w:hyperlink r:id="rId9" w:history="1">
              <w:r w:rsidR="00441AB8" w:rsidRPr="002C73AC">
                <w:rPr>
                  <w:rStyle w:val="Hyperlink"/>
                  <w:rFonts w:ascii="Times New Roman" w:hAnsi="Times New Roman" w:cs="Times New Roman"/>
                </w:rPr>
                <w:t>ES 3 Math Comparing Fractions with a Number Line, Fraction Bar and Fraction Strips</w:t>
              </w:r>
            </w:hyperlink>
          </w:p>
          <w:p w:rsidR="001657C0" w:rsidRDefault="00CF329F" w:rsidP="0041033B">
            <w:pPr>
              <w:rPr>
                <w:rFonts w:ascii="Times New Roman" w:hAnsi="Times New Roman" w:cs="Times New Roman"/>
              </w:rPr>
            </w:pPr>
            <w:r>
              <w:rPr>
                <w:rFonts w:ascii="Times New Roman" w:hAnsi="Times New Roman" w:cs="Times New Roman"/>
              </w:rPr>
              <w:t xml:space="preserve">Video support can be found on </w:t>
            </w:r>
            <w:r w:rsidR="001657C0">
              <w:rPr>
                <w:rFonts w:ascii="Times New Roman" w:hAnsi="Times New Roman" w:cs="Times New Roman"/>
              </w:rPr>
              <w:t>Learn</w:t>
            </w:r>
            <w:r w:rsidR="0041033B">
              <w:rPr>
                <w:rFonts w:ascii="Times New Roman" w:hAnsi="Times New Roman" w:cs="Times New Roman"/>
              </w:rPr>
              <w:t xml:space="preserve"> </w:t>
            </w:r>
            <w:r w:rsidR="001657C0">
              <w:rPr>
                <w:rFonts w:ascii="Times New Roman" w:hAnsi="Times New Roman" w:cs="Times New Roman"/>
              </w:rPr>
              <w:t>Zillion</w:t>
            </w:r>
          </w:p>
          <w:p w:rsidR="0041033B" w:rsidRDefault="004A07EB" w:rsidP="00252179">
            <w:pPr>
              <w:pStyle w:val="ListParagraph"/>
              <w:numPr>
                <w:ilvl w:val="0"/>
                <w:numId w:val="6"/>
              </w:numPr>
              <w:shd w:val="clear" w:color="auto" w:fill="FFFFFF"/>
              <w:spacing w:line="268" w:lineRule="atLeast"/>
              <w:rPr>
                <w:rFonts w:ascii="Times New Roman" w:hAnsi="Times New Roman" w:cs="Times New Roman"/>
              </w:rPr>
            </w:pPr>
            <w:hyperlink r:id="rId10" w:history="1">
              <w:r w:rsidR="0041033B" w:rsidRPr="003747BE">
                <w:rPr>
                  <w:rStyle w:val="Hyperlink"/>
                  <w:rFonts w:ascii="Times New Roman" w:hAnsi="Times New Roman" w:cs="Times New Roman"/>
                </w:rPr>
                <w:t>https://learnzillion.com/</w:t>
              </w:r>
            </w:hyperlink>
          </w:p>
          <w:p w:rsidR="001657C0" w:rsidRDefault="004A07EB" w:rsidP="0041033B">
            <w:pPr>
              <w:pStyle w:val="ListParagraph"/>
              <w:numPr>
                <w:ilvl w:val="1"/>
                <w:numId w:val="6"/>
              </w:numPr>
              <w:shd w:val="clear" w:color="auto" w:fill="FFFFFF"/>
              <w:spacing w:line="268" w:lineRule="atLeast"/>
              <w:rPr>
                <w:rFonts w:ascii="Times New Roman" w:hAnsi="Times New Roman" w:cs="Times New Roman"/>
              </w:rPr>
            </w:pPr>
            <w:hyperlink r:id="rId11" w:history="1">
              <w:r w:rsidR="001657C0" w:rsidRPr="001657C0">
                <w:rPr>
                  <w:rStyle w:val="Hyperlink"/>
                  <w:rFonts w:ascii="Times New Roman" w:hAnsi="Times New Roman" w:cs="Times New Roman"/>
                </w:rPr>
                <w:t>use-circle-models-to-find-simple-equivalent-fractions</w:t>
              </w:r>
            </w:hyperlink>
          </w:p>
          <w:p w:rsidR="001657C0" w:rsidRPr="009B69A1" w:rsidRDefault="004A07EB" w:rsidP="0041033B">
            <w:pPr>
              <w:pStyle w:val="ListParagraph"/>
              <w:numPr>
                <w:ilvl w:val="1"/>
                <w:numId w:val="6"/>
              </w:numPr>
              <w:shd w:val="clear" w:color="auto" w:fill="FFFFFF"/>
              <w:spacing w:line="268" w:lineRule="atLeast"/>
              <w:rPr>
                <w:rFonts w:ascii="Times New Roman" w:hAnsi="Times New Roman" w:cs="Times New Roman"/>
              </w:rPr>
            </w:pPr>
            <w:hyperlink r:id="rId12" w:history="1">
              <w:r w:rsidR="001657C0" w:rsidRPr="00F8783C">
                <w:rPr>
                  <w:rStyle w:val="Hyperlink"/>
                  <w:rFonts w:ascii="Times New Roman" w:hAnsi="Times New Roman" w:cs="Times New Roman"/>
                </w:rPr>
                <w:t>use-area-models-to-generate-equivalent-fractions</w:t>
              </w:r>
            </w:hyperlink>
          </w:p>
        </w:tc>
      </w:tr>
      <w:tr w:rsidR="00290CA3" w:rsidTr="00223180">
        <w:tc>
          <w:tcPr>
            <w:tcW w:w="9576" w:type="dxa"/>
          </w:tcPr>
          <w:p w:rsidR="00290CA3" w:rsidRPr="00290CA3" w:rsidRDefault="00290CA3">
            <w:pPr>
              <w:rPr>
                <w:b/>
                <w:sz w:val="28"/>
                <w:szCs w:val="28"/>
              </w:rPr>
            </w:pPr>
            <w:r w:rsidRPr="00290CA3">
              <w:rPr>
                <w:b/>
                <w:sz w:val="28"/>
                <w:szCs w:val="28"/>
              </w:rPr>
              <w:lastRenderedPageBreak/>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41033B" w:rsidRPr="00CF6C78" w:rsidRDefault="003A127B" w:rsidP="0041033B">
            <w:pPr>
              <w:pStyle w:val="ListParagraph"/>
              <w:numPr>
                <w:ilvl w:val="0"/>
                <w:numId w:val="8"/>
              </w:numPr>
              <w:shd w:val="clear" w:color="auto" w:fill="FFFFFF"/>
              <w:spacing w:line="268" w:lineRule="atLeast"/>
              <w:rPr>
                <w:rStyle w:val="Hyperlink"/>
                <w:rFonts w:ascii="Times New Roman" w:hAnsi="Times New Roman" w:cs="Times New Roman"/>
                <w:color w:val="auto"/>
                <w:u w:val="none"/>
              </w:rPr>
            </w:pPr>
            <w:r>
              <w:rPr>
                <w:rFonts w:ascii="Times New Roman" w:hAnsi="Times New Roman" w:cs="Times New Roman"/>
              </w:rPr>
              <w:t xml:space="preserve">NCDPI Unpacking Document: </w:t>
            </w:r>
            <w:hyperlink r:id="rId13" w:history="1">
              <w:r w:rsidR="00441AB8" w:rsidRPr="00043269">
                <w:rPr>
                  <w:rStyle w:val="Hyperlink"/>
                  <w:rFonts w:ascii="Times New Roman" w:hAnsi="Times New Roman" w:cs="Times New Roman"/>
                </w:rPr>
                <w:t>3</w:t>
              </w:r>
              <w:r w:rsidR="00441AB8" w:rsidRPr="00043269">
                <w:rPr>
                  <w:rStyle w:val="Hyperlink"/>
                  <w:rFonts w:ascii="Times New Roman" w:hAnsi="Times New Roman" w:cs="Times New Roman"/>
                  <w:vertAlign w:val="superscript"/>
                </w:rPr>
                <w:t>rd</w:t>
              </w:r>
              <w:r w:rsidR="00441AB8" w:rsidRPr="00043269">
                <w:rPr>
                  <w:rStyle w:val="Hyperlink"/>
                  <w:rFonts w:ascii="Times New Roman" w:hAnsi="Times New Roman" w:cs="Times New Roman"/>
                </w:rPr>
                <w:t xml:space="preserve"> Grade Unpacking Document</w:t>
              </w:r>
            </w:hyperlink>
          </w:p>
          <w:p w:rsidR="00442939" w:rsidRPr="001657C0" w:rsidRDefault="00442939" w:rsidP="0041033B">
            <w:pPr>
              <w:pStyle w:val="ListParagraph"/>
              <w:rPr>
                <w:rFonts w:ascii="Times New Roman" w:hAnsi="Times New Roman" w:cs="Times New Roman"/>
              </w:rPr>
            </w:pPr>
          </w:p>
        </w:tc>
      </w:tr>
    </w:tbl>
    <w:p w:rsidR="0069052E" w:rsidRDefault="0069052E"/>
    <w:sectPr w:rsidR="0069052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7EB" w:rsidRDefault="004A07EB" w:rsidP="00290CA3">
      <w:pPr>
        <w:spacing w:after="0" w:line="240" w:lineRule="auto"/>
      </w:pPr>
      <w:r>
        <w:separator/>
      </w:r>
    </w:p>
  </w:endnote>
  <w:endnote w:type="continuationSeparator" w:id="0">
    <w:p w:rsidR="004A07EB" w:rsidRDefault="004A07EB" w:rsidP="0029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7EB" w:rsidRDefault="004A07EB" w:rsidP="00290CA3">
      <w:pPr>
        <w:spacing w:after="0" w:line="240" w:lineRule="auto"/>
      </w:pPr>
      <w:r>
        <w:separator/>
      </w:r>
    </w:p>
  </w:footnote>
  <w:footnote w:type="continuationSeparator" w:id="0">
    <w:p w:rsidR="004A07EB" w:rsidRDefault="004A07EB" w:rsidP="00290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075CA"/>
    <w:multiLevelType w:val="hybridMultilevel"/>
    <w:tmpl w:val="900C8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711C3E"/>
    <w:multiLevelType w:val="hybridMultilevel"/>
    <w:tmpl w:val="B81445C2"/>
    <w:lvl w:ilvl="0" w:tplc="01F8080A">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B86D20"/>
    <w:multiLevelType w:val="hybridMultilevel"/>
    <w:tmpl w:val="4774BD60"/>
    <w:lvl w:ilvl="0" w:tplc="184218BA">
      <w:start w:val="3"/>
      <w:numFmt w:val="bullet"/>
      <w:lvlText w:val=""/>
      <w:lvlJc w:val="left"/>
      <w:pPr>
        <w:ind w:left="720" w:hanging="360"/>
      </w:pPr>
      <w:rPr>
        <w:rFonts w:ascii="Symbol" w:eastAsia="Times New Roman" w:hAnsi="Symbol" w:cs="Times New Roma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A3"/>
    <w:rsid w:val="00042517"/>
    <w:rsid w:val="00162CA4"/>
    <w:rsid w:val="001657C0"/>
    <w:rsid w:val="001D3FF2"/>
    <w:rsid w:val="00252179"/>
    <w:rsid w:val="00290CA3"/>
    <w:rsid w:val="002A76D0"/>
    <w:rsid w:val="002C73AC"/>
    <w:rsid w:val="003574D2"/>
    <w:rsid w:val="003A127B"/>
    <w:rsid w:val="0041033B"/>
    <w:rsid w:val="00441AB8"/>
    <w:rsid w:val="00442939"/>
    <w:rsid w:val="004A07EB"/>
    <w:rsid w:val="0055389E"/>
    <w:rsid w:val="00575EF7"/>
    <w:rsid w:val="0059551B"/>
    <w:rsid w:val="00616D67"/>
    <w:rsid w:val="0069052E"/>
    <w:rsid w:val="00691D82"/>
    <w:rsid w:val="006B72D6"/>
    <w:rsid w:val="007C37F8"/>
    <w:rsid w:val="009B69A1"/>
    <w:rsid w:val="00A74B73"/>
    <w:rsid w:val="00C03F6A"/>
    <w:rsid w:val="00CE60F5"/>
    <w:rsid w:val="00CF329F"/>
    <w:rsid w:val="00D12791"/>
    <w:rsid w:val="00E17BB3"/>
    <w:rsid w:val="00E47AB4"/>
    <w:rsid w:val="00F73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D08901-FDAF-4FDE-8487-3CCA387E5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ytdqImKX1w" TargetMode="External"/><Relationship Id="rId13" Type="http://schemas.openxmlformats.org/officeDocument/2006/relationships/hyperlink" Target="http://maccss.ncdpi.wikispaces.net/file/view/Unpacking%203%20July%202013.pdf/443030266/Unpacking%203%20July%202013.pdf" TargetMode="External"/><Relationship Id="rId3" Type="http://schemas.openxmlformats.org/officeDocument/2006/relationships/settings" Target="settings.xml"/><Relationship Id="rId7" Type="http://schemas.openxmlformats.org/officeDocument/2006/relationships/hyperlink" Target="http://tinyurl.com/WCPSSAcademicsYouTube" TargetMode="External"/><Relationship Id="rId12" Type="http://schemas.openxmlformats.org/officeDocument/2006/relationships/hyperlink" Target="https://learnzillion.com/lessons/531-use-area-models-to-generate-equivalent-fractio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zillion.com/lessons/1522-use-circle-models-to-find-simple-equivalent-fraction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earnzillion.com/" TargetMode="External"/><Relationship Id="rId4" Type="http://schemas.openxmlformats.org/officeDocument/2006/relationships/webSettings" Target="webSettings.xml"/><Relationship Id="rId9" Type="http://schemas.openxmlformats.org/officeDocument/2006/relationships/hyperlink" Target="https://www.youtube.com/watch?v=RVEEAcceXdo"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books</cp:lastModifiedBy>
  <cp:revision>2</cp:revision>
  <dcterms:created xsi:type="dcterms:W3CDTF">2015-03-31T14:37:00Z</dcterms:created>
  <dcterms:modified xsi:type="dcterms:W3CDTF">2015-03-31T14:37:00Z</dcterms:modified>
</cp:coreProperties>
</file>